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žeck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ý spolok TATRAN TURANY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680" w:dyaOrig="1680">
          <v:rect xmlns:o="urn:schemas-microsoft-com:office:office" xmlns:v="urn:schemas-microsoft-com:vml" id="rectole0000000000" style="width:84.000000pt;height:8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P R O P O Z Í C I 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45.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íka Behu oslobodenia Turian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XX.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íka memoriálu Eda Vojta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kolo  TUR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ČIANSKEJ  BEŽECKEJ  LIGY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kolo 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ŽECKEJ LIGY ŽILINY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USPORIADAJÚ: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BS Tatran Turany s pomocou  sponzorov, mesto Turany,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školy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meste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TERMÍN A MIESTO: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8. apríl 2017 - sobota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juniori, beh zdravia Turancov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 Turanci do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500 m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-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Tatran Turany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-  hlavné preteky na 10 000 m ulice obce - 2 okruhy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HLAVNÍ FUNKCIONÁRI: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Mgr. Jozef Liskaj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predseda BS Tatran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hlavný rozhodca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Ing. Ivan Jesensk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- predseda komisie MsZ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predseda - Ing. Miroslav Blahu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šiak - prim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átor mesta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KANCELÁRIA PRETEKOV: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8. apríl 2017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od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09:30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juniori, beh zdravia Turancov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a kolieskové 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 Turanci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8. apríl 2017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od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12:30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hlavné preteky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PRIHLÁ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ŠKY: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elektronicky do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5.4.2017 20.00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www.janrun.sk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-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é 3 EURÁ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na mieste minimálne 30 min. pred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štartom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 - 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color w:val="FF0000"/>
          <w:spacing w:val="0"/>
          <w:position w:val="0"/>
          <w:sz w:val="20"/>
          <w:shd w:fill="auto" w:val="clear"/>
        </w:rPr>
        <w:t xml:space="preserve">é 5 EUR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É: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platia len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íci  pretekov na 10 000 m, okrem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členov BS Tatran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obyvate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ľov Turian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KATEGÓRIE 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ČASOV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Ý PLÁN: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8. apríl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vek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100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2010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10:45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najmlad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200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2008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2009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-  400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2006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2007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-  600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2004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2005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800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2002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2003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11:15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1 000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1999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2001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juniori, juniorky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1 500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1997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1998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beh zdravia Turancov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1 500 m, 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ži, ženy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12:00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kolieskové 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čule, 2 kateg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órie do 15 rokov len pre Turancov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13:30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40,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50,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60,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70, 10 000 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ženy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35,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50,  10 000  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čte menej ako 4 pretek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ári organizátori spoja kategórie.  Povrch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šetk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tratí je asfaltový a vedie ulicami obce. Hlavné preteky majú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cie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na škvarovej 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áhe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Šatne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sprchy sú v priestoroch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Vyhodnotenie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do jednej hodiny v mieste prezentácie.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MEDIÁLNI PARTNERI: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TV Turiec, Nový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Život Turca,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ádio Rebeca a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PROPAGÁCIA A VÝSLEDKY: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www.janrun.sk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www.martinkotrha.eu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www.beh.sk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Mgr. Jozef Liskaj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V Turanoch 11. 3. 2017                                                                                      predseda BS Tatran a 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</w:t>
      </w:r>
      <w:r>
        <w:rPr>
          <w:rFonts w:ascii="Calibri" w:hAnsi="Calibri" w:cs="Calibri" w:eastAsia="Calibri"/>
          <w:color w:val="FFFFFF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urany.sk/" Id="docRId3" Type="http://schemas.openxmlformats.org/officeDocument/2006/relationships/hyperlink" /><Relationship TargetMode="External" Target="http://www.beh.sk/" Id="docRId7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janrun.sk/" Id="docRId2" Type="http://schemas.openxmlformats.org/officeDocument/2006/relationships/hyperlink" /><Relationship TargetMode="External" Target="http://www.janrun.sk/" Id="docRId4" Type="http://schemas.openxmlformats.org/officeDocument/2006/relationships/hyperlink" /><Relationship TargetMode="External" Target="http://www.turany.sk/" Id="docRId6" Type="http://schemas.openxmlformats.org/officeDocument/2006/relationships/hyperlink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://www.martinkotrha.eu/" Id="docRId5" Type="http://schemas.openxmlformats.org/officeDocument/2006/relationships/hyperlink" /><Relationship Target="styles.xml" Id="docRId9" Type="http://schemas.openxmlformats.org/officeDocument/2006/relationships/styles" /></Relationships>
</file>